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《佛山</w:t>
      </w:r>
      <w:r>
        <w:rPr>
          <w:rFonts w:hint="eastAsia" w:eastAsia="方正小标宋简体"/>
          <w:sz w:val="44"/>
          <w:szCs w:val="44"/>
        </w:rPr>
        <w:t>市行业用水定额</w:t>
      </w:r>
      <w:r>
        <w:rPr>
          <w:rFonts w:eastAsia="方正小标宋简体"/>
          <w:sz w:val="44"/>
          <w:szCs w:val="44"/>
        </w:rPr>
        <w:t>（</w:t>
      </w:r>
      <w:r>
        <w:rPr>
          <w:rFonts w:hint="eastAsia" w:eastAsia="方正小标宋简体"/>
          <w:sz w:val="44"/>
          <w:szCs w:val="44"/>
        </w:rPr>
        <w:t>试行</w:t>
      </w:r>
      <w:r>
        <w:rPr>
          <w:rFonts w:eastAsia="方正小标宋简体"/>
          <w:sz w:val="44"/>
          <w:szCs w:val="44"/>
        </w:rPr>
        <w:t>）》</w:t>
      </w:r>
      <w:r>
        <w:rPr>
          <w:rFonts w:hint="eastAsia" w:eastAsia="方正小标宋简体"/>
          <w:sz w:val="44"/>
          <w:szCs w:val="44"/>
        </w:rPr>
        <w:t>编制</w:t>
      </w:r>
      <w:r>
        <w:rPr>
          <w:rFonts w:eastAsia="方正小标宋简体"/>
          <w:sz w:val="44"/>
          <w:szCs w:val="44"/>
        </w:rPr>
        <w:t>说明</w:t>
      </w:r>
    </w:p>
    <w:p>
      <w:pPr>
        <w:ind w:firstLine="640"/>
        <w:rPr>
          <w:rFonts w:eastAsia="仿宋_GB2312"/>
          <w:szCs w:val="32"/>
        </w:rPr>
      </w:pPr>
    </w:p>
    <w:p>
      <w:pPr>
        <w:ind w:firstLine="0" w:firstLineChars="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    </w:t>
      </w:r>
      <w:r>
        <w:rPr>
          <w:rFonts w:eastAsia="黑体"/>
          <w:szCs w:val="32"/>
        </w:rPr>
        <w:t>一、《</w:t>
      </w:r>
      <w:r>
        <w:rPr>
          <w:rFonts w:hint="eastAsia" w:eastAsia="黑体"/>
          <w:szCs w:val="32"/>
        </w:rPr>
        <w:t>行业用水定额（试行）</w:t>
      </w:r>
      <w:r>
        <w:rPr>
          <w:rFonts w:eastAsia="黑体"/>
          <w:szCs w:val="32"/>
        </w:rPr>
        <w:t>》的</w:t>
      </w:r>
      <w:r>
        <w:rPr>
          <w:rFonts w:hint="eastAsia" w:eastAsia="黑体"/>
          <w:szCs w:val="32"/>
        </w:rPr>
        <w:t>编制</w:t>
      </w:r>
      <w:r>
        <w:rPr>
          <w:rFonts w:eastAsia="黑体"/>
          <w:szCs w:val="32"/>
        </w:rPr>
        <w:t>背景</w:t>
      </w:r>
    </w:p>
    <w:p>
      <w:pPr>
        <w:ind w:firstLine="640"/>
        <w:rPr>
          <w:rFonts w:hint="eastAsia"/>
        </w:rPr>
      </w:pPr>
      <w:r>
        <w:rPr>
          <w:rFonts w:hint="eastAsia"/>
        </w:rPr>
        <w:t>2014年3月习近平总书记提出“节水优先、空间均衡、系统治理、两手发力”的新时期治水思路</w:t>
      </w:r>
      <w:r>
        <w:rPr>
          <w:rFonts w:hint="eastAsia"/>
          <w:lang w:eastAsia="zh-CN"/>
        </w:rPr>
        <w:t>，而</w:t>
      </w:r>
      <w:r>
        <w:rPr>
          <w:rFonts w:hint="eastAsia"/>
        </w:rPr>
        <w:t>用水定额</w:t>
      </w:r>
      <w:r>
        <w:rPr>
          <w:rFonts w:hint="eastAsia"/>
          <w:lang w:eastAsia="zh-CN"/>
        </w:rPr>
        <w:t>正</w:t>
      </w:r>
      <w:r>
        <w:rPr>
          <w:rFonts w:hint="eastAsia"/>
        </w:rPr>
        <w:t>是</w:t>
      </w:r>
      <w:r>
        <w:rPr>
          <w:rFonts w:hint="eastAsia"/>
          <w:lang w:eastAsia="zh-CN"/>
        </w:rPr>
        <w:t>强化</w:t>
      </w:r>
      <w:r>
        <w:rPr>
          <w:rFonts w:hint="eastAsia"/>
        </w:rPr>
        <w:t>用水效率控制</w:t>
      </w:r>
      <w:r>
        <w:rPr>
          <w:rFonts w:hint="eastAsia"/>
          <w:lang w:eastAsia="zh-CN"/>
        </w:rPr>
        <w:t>、实行定额管理以及计划用水的</w:t>
      </w:r>
      <w:r>
        <w:rPr>
          <w:rFonts w:hint="eastAsia"/>
        </w:rPr>
        <w:t>基础。为促进水资源优化配置、</w:t>
      </w:r>
      <w:r>
        <w:rPr>
          <w:rFonts w:hint="eastAsia"/>
          <w:lang w:eastAsia="zh-CN"/>
        </w:rPr>
        <w:t>促进</w:t>
      </w:r>
      <w:r>
        <w:rPr>
          <w:rFonts w:hint="eastAsia"/>
        </w:rPr>
        <w:t>水资源可持续</w:t>
      </w:r>
      <w:r>
        <w:rPr>
          <w:rFonts w:hint="eastAsia"/>
          <w:lang w:eastAsia="zh-CN"/>
        </w:rPr>
        <w:t>开发、全面实行计划用水以及定额管理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结合我市的用水总量控制目标以及实际用水效率等因素</w:t>
      </w:r>
      <w:r>
        <w:rPr>
          <w:rFonts w:hint="eastAsia"/>
        </w:rPr>
        <w:t>，参考已有行业用水定额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我局</w:t>
      </w:r>
      <w:r>
        <w:rPr>
          <w:rFonts w:hint="eastAsia"/>
          <w:lang w:eastAsia="zh-CN"/>
        </w:rPr>
        <w:t>组织</w:t>
      </w:r>
      <w:r>
        <w:rPr>
          <w:rFonts w:hint="eastAsia"/>
        </w:rPr>
        <w:t>编制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《佛山市行业用水定额（试行）》。</w:t>
      </w:r>
    </w:p>
    <w:p>
      <w:pPr>
        <w:ind w:firstLine="0" w:firstLineChars="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    二</w:t>
      </w:r>
      <w:r>
        <w:rPr>
          <w:rFonts w:eastAsia="黑体"/>
          <w:szCs w:val="32"/>
        </w:rPr>
        <w:t>、《</w:t>
      </w:r>
      <w:r>
        <w:rPr>
          <w:rFonts w:hint="eastAsia" w:eastAsia="黑体"/>
          <w:szCs w:val="32"/>
        </w:rPr>
        <w:t>行业用水定额（试行）</w:t>
      </w:r>
      <w:r>
        <w:rPr>
          <w:rFonts w:eastAsia="黑体"/>
          <w:szCs w:val="32"/>
        </w:rPr>
        <w:t>》的</w:t>
      </w:r>
      <w:r>
        <w:rPr>
          <w:rFonts w:hint="eastAsia" w:eastAsia="黑体"/>
          <w:szCs w:val="32"/>
        </w:rPr>
        <w:t>编制原则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（一）坚持科学规范、依据充分和数据可靠原则；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（二）充分借鉴和利用广东省已有经验和成果原则；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（三）定额</w:t>
      </w:r>
      <w:r>
        <w:rPr>
          <w:rFonts w:hint="eastAsia"/>
          <w:lang w:eastAsia="zh-CN"/>
        </w:rPr>
        <w:t>符合</w:t>
      </w:r>
      <w:r>
        <w:rPr>
          <w:rFonts w:hint="eastAsia"/>
        </w:rPr>
        <w:t>实际，便于管理原则</w:t>
      </w:r>
      <w:r>
        <w:rPr>
          <w:rFonts w:hint="eastAsia"/>
          <w:lang w:eastAsia="zh-CN"/>
        </w:rPr>
        <w:t>。</w:t>
      </w:r>
    </w:p>
    <w:p>
      <w:pPr>
        <w:ind w:firstLine="0" w:firstLineChars="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    三</w:t>
      </w:r>
      <w:r>
        <w:rPr>
          <w:rFonts w:eastAsia="黑体"/>
          <w:szCs w:val="32"/>
        </w:rPr>
        <w:t>、《</w:t>
      </w:r>
      <w:r>
        <w:rPr>
          <w:rFonts w:hint="eastAsia" w:eastAsia="黑体"/>
          <w:szCs w:val="32"/>
        </w:rPr>
        <w:t>行业用水定额（试行）</w:t>
      </w:r>
      <w:r>
        <w:rPr>
          <w:rFonts w:eastAsia="黑体"/>
          <w:szCs w:val="32"/>
        </w:rPr>
        <w:t>》的</w:t>
      </w:r>
      <w:r>
        <w:rPr>
          <w:rFonts w:hint="eastAsia" w:eastAsia="黑体"/>
          <w:szCs w:val="32"/>
        </w:rPr>
        <w:t>资料收集</w:t>
      </w:r>
    </w:p>
    <w:p>
      <w:pPr>
        <w:ind w:firstLine="643"/>
        <w:outlineLvl w:val="2"/>
        <w:rPr>
          <w:rFonts w:hint="eastAsia"/>
          <w:b/>
          <w:bCs/>
        </w:rPr>
      </w:pPr>
      <w:r>
        <w:rPr>
          <w:rFonts w:hint="eastAsia"/>
          <w:b/>
          <w:bCs/>
        </w:rPr>
        <w:t>（一）调查内容与项目</w:t>
      </w:r>
    </w:p>
    <w:p>
      <w:pPr>
        <w:ind w:firstLine="640"/>
      </w:pPr>
      <w:r>
        <w:rPr>
          <w:rFonts w:hint="eastAsia"/>
        </w:rPr>
        <w:t>用水</w:t>
      </w:r>
      <w:r>
        <w:t>资料调查包括工业企业、城镇公共用水调查。工业</w:t>
      </w:r>
      <w:r>
        <w:rPr>
          <w:rFonts w:hint="eastAsia"/>
        </w:rPr>
        <w:t>企业</w:t>
      </w:r>
      <w:r>
        <w:t>重点调查了高耗水行业和用水大户，调查项目主要</w:t>
      </w:r>
      <w:r>
        <w:rPr>
          <w:rFonts w:hint="eastAsia"/>
          <w:lang w:eastAsia="zh-CN"/>
        </w:rPr>
        <w:t>包括</w:t>
      </w:r>
      <w:r>
        <w:rPr>
          <w:rFonts w:hint="eastAsia"/>
        </w:rPr>
        <w:t>企业</w:t>
      </w:r>
      <w:r>
        <w:t>基本情况、产品产量、产品实际用水量等；城镇公共用水调查主要针对宾馆、餐饮、学校、医院、</w:t>
      </w:r>
      <w:r>
        <w:rPr>
          <w:rFonts w:hint="eastAsia"/>
        </w:rPr>
        <w:t>机关</w:t>
      </w:r>
      <w:r>
        <w:t>单位、</w:t>
      </w:r>
      <w:r>
        <w:rPr>
          <w:rFonts w:hint="eastAsia"/>
        </w:rPr>
        <w:t>文体</w:t>
      </w:r>
      <w:r>
        <w:t>场所、洗车</w:t>
      </w:r>
      <w:r>
        <w:rPr>
          <w:rFonts w:hint="eastAsia"/>
        </w:rPr>
        <w:t>、</w:t>
      </w:r>
      <w:r>
        <w:t>绿化等行业单位，调查项目主要</w:t>
      </w:r>
      <w:r>
        <w:rPr>
          <w:rFonts w:hint="eastAsia"/>
          <w:lang w:eastAsia="zh-CN"/>
        </w:rPr>
        <w:t>包括</w:t>
      </w:r>
      <w:r>
        <w:t>单位类别、规模</w:t>
      </w:r>
      <w:r>
        <w:rPr>
          <w:rFonts w:hint="eastAsia"/>
        </w:rPr>
        <w:t>、</w:t>
      </w:r>
      <w:r>
        <w:t>实际用水量等</w:t>
      </w:r>
      <w:r>
        <w:rPr>
          <w:rFonts w:hint="eastAsia"/>
        </w:rPr>
        <w:t>。</w:t>
      </w:r>
    </w:p>
    <w:p>
      <w:pPr>
        <w:ind w:firstLine="643"/>
        <w:outlineLvl w:val="2"/>
        <w:rPr>
          <w:rFonts w:hint="eastAsia"/>
          <w:b/>
          <w:bCs/>
        </w:rPr>
      </w:pPr>
      <w:r>
        <w:rPr>
          <w:rFonts w:hint="eastAsia"/>
          <w:b/>
          <w:bCs/>
        </w:rPr>
        <w:t>（二）调查方式及途径</w:t>
      </w:r>
    </w:p>
    <w:p>
      <w:pPr>
        <w:ind w:firstLine="640"/>
      </w:pPr>
      <w:r>
        <w:rPr>
          <w:rFonts w:hint="eastAsia"/>
        </w:rPr>
        <w:t>充分利用</w:t>
      </w:r>
      <w:r>
        <w:t>现有基础资料</w:t>
      </w:r>
      <w:r>
        <w:rPr>
          <w:rFonts w:hint="eastAsia"/>
        </w:rPr>
        <w:t>，</w:t>
      </w:r>
      <w:r>
        <w:t>多方式、多渠道广泛调查收集</w:t>
      </w:r>
      <w:r>
        <w:rPr>
          <w:rFonts w:hint="eastAsia"/>
        </w:rPr>
        <w:t>用水</w:t>
      </w:r>
      <w:r>
        <w:t xml:space="preserve">资料。① </w:t>
      </w:r>
      <w:r>
        <w:rPr>
          <w:rFonts w:hint="eastAsia"/>
        </w:rPr>
        <w:t>收集全市2013-2015年的</w:t>
      </w:r>
      <w:r>
        <w:t>相关取、用水数据资料；② 收集供、用水企业相关资料，收集建设项目水资源论证和取水管理相关资料</w:t>
      </w:r>
      <w:r>
        <w:rPr>
          <w:rFonts w:hint="eastAsia"/>
        </w:rPr>
        <w:t>；</w:t>
      </w:r>
      <w:r>
        <w:t>③ 收集市水资源公报、统计年鉴等相关资料；④ 尽可能收集</w:t>
      </w:r>
      <w:r>
        <w:rPr>
          <w:rFonts w:hint="eastAsia"/>
        </w:rPr>
        <w:t>各省市</w:t>
      </w:r>
      <w:r>
        <w:t>用水定额相关标准。</w:t>
      </w:r>
      <w:r>
        <w:fldChar w:fldCharType="begin"/>
      </w:r>
      <w:r>
        <w:instrText xml:space="preserve"> = 5 \* GB3 \* MERGEFORMAT </w:instrText>
      </w:r>
      <w:r>
        <w:fldChar w:fldCharType="separate"/>
      </w:r>
      <w:r>
        <w:t>⑤</w:t>
      </w:r>
      <w:r>
        <w:fldChar w:fldCharType="end"/>
      </w:r>
      <w:r>
        <w:t>核查调查资料，严把</w:t>
      </w:r>
      <w:r>
        <w:rPr>
          <w:rFonts w:hint="eastAsia"/>
        </w:rPr>
        <w:t>数据</w:t>
      </w:r>
      <w:r>
        <w:t>关。</w:t>
      </w:r>
    </w:p>
    <w:p>
      <w:pPr>
        <w:ind w:firstLine="643"/>
        <w:outlineLvl w:val="2"/>
        <w:rPr>
          <w:rFonts w:hint="eastAsia"/>
          <w:b/>
          <w:bCs/>
        </w:rPr>
      </w:pPr>
      <w:r>
        <w:rPr>
          <w:rFonts w:hint="eastAsia"/>
          <w:b/>
          <w:bCs/>
        </w:rPr>
        <w:t>（三）调查范围及重点</w:t>
      </w:r>
    </w:p>
    <w:p>
      <w:pPr>
        <w:ind w:firstLine="640"/>
      </w:pPr>
      <w:r>
        <w:rPr>
          <w:rFonts w:hint="eastAsia"/>
        </w:rPr>
        <w:t>工业用水</w:t>
      </w:r>
      <w:r>
        <w:t>调查：调查行业覆盖31个工业行业</w:t>
      </w:r>
      <w:r>
        <w:rPr>
          <w:rFonts w:hint="eastAsia"/>
        </w:rPr>
        <w:t>大类</w:t>
      </w:r>
      <w:r>
        <w:t>，工业行业以用水大户为调查重点，</w:t>
      </w:r>
      <w:r>
        <w:rPr>
          <w:rFonts w:hint="eastAsia"/>
        </w:rPr>
        <w:t>对</w:t>
      </w:r>
      <w:r>
        <w:t>重点行业和用水大户开展了必要的实地走访和调查核对工作。</w:t>
      </w:r>
    </w:p>
    <w:p>
      <w:pPr>
        <w:ind w:firstLine="640"/>
      </w:pPr>
      <w:r>
        <w:rPr>
          <w:rFonts w:hint="eastAsia"/>
        </w:rPr>
        <w:t>生活</w:t>
      </w:r>
      <w:r>
        <w:t>用水调查：调查行业覆盖2</w:t>
      </w:r>
      <w:r>
        <w:rPr>
          <w:rFonts w:hint="eastAsia"/>
        </w:rPr>
        <w:t>4</w:t>
      </w:r>
      <w:r>
        <w:t>个公共服务行业，以</w:t>
      </w:r>
      <w:r>
        <w:rPr>
          <w:rFonts w:hint="eastAsia"/>
        </w:rPr>
        <w:t>宾馆</w:t>
      </w:r>
      <w:r>
        <w:t>、餐饮、学校和医院等单位行业为重点，</w:t>
      </w:r>
      <w:r>
        <w:rPr>
          <w:rFonts w:hint="eastAsia"/>
        </w:rPr>
        <w:t>开展</w:t>
      </w:r>
      <w:r>
        <w:t>用水调查。</w:t>
      </w:r>
    </w:p>
    <w:p>
      <w:pPr>
        <w:ind w:firstLine="0" w:firstLineChars="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    四</w:t>
      </w:r>
      <w:r>
        <w:rPr>
          <w:rFonts w:eastAsia="黑体"/>
          <w:szCs w:val="32"/>
        </w:rPr>
        <w:t>、《</w:t>
      </w:r>
      <w:r>
        <w:rPr>
          <w:rFonts w:hint="eastAsia" w:eastAsia="黑体"/>
          <w:szCs w:val="32"/>
        </w:rPr>
        <w:t>行业用水定额（试行）</w:t>
      </w:r>
      <w:r>
        <w:rPr>
          <w:rFonts w:eastAsia="黑体"/>
          <w:szCs w:val="32"/>
        </w:rPr>
        <w:t>》</w:t>
      </w:r>
      <w:r>
        <w:rPr>
          <w:rFonts w:hint="eastAsia" w:eastAsia="黑体"/>
          <w:szCs w:val="32"/>
          <w:lang w:val="en-US" w:eastAsia="zh-CN"/>
        </w:rPr>
        <w:t>指标制定情况说明</w:t>
      </w:r>
    </w:p>
    <w:p>
      <w:pPr>
        <w:ind w:firstLine="643"/>
        <w:outlineLvl w:val="2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一）</w:t>
      </w:r>
      <w:r>
        <w:rPr>
          <w:rFonts w:hint="eastAsia"/>
          <w:b/>
          <w:bCs/>
        </w:rPr>
        <w:t>适用范围</w:t>
      </w:r>
    </w:p>
    <w:p>
      <w:pPr>
        <w:ind w:firstLine="640"/>
      </w:pPr>
      <w:r>
        <w:rPr>
          <w:rFonts w:hint="eastAsia"/>
        </w:rPr>
        <w:t>适用于</w:t>
      </w:r>
      <w:r>
        <w:t>本市水</w:t>
      </w:r>
      <w:r>
        <w:rPr>
          <w:rFonts w:hint="eastAsia"/>
        </w:rPr>
        <w:t>资源</w:t>
      </w:r>
      <w:r>
        <w:t>管理</w:t>
      </w:r>
      <w:r>
        <w:rPr>
          <w:rFonts w:hint="eastAsia"/>
        </w:rPr>
        <w:t>，</w:t>
      </w:r>
      <w:r>
        <w:t>主要</w:t>
      </w:r>
      <w:r>
        <w:rPr>
          <w:rFonts w:hint="eastAsia"/>
        </w:rPr>
        <w:t>用于</w:t>
      </w:r>
      <w:r>
        <w:t>计划用水管理、最严格水资源管理制度考核、取水许可</w:t>
      </w:r>
      <w:r>
        <w:rPr>
          <w:rFonts w:hint="eastAsia"/>
        </w:rPr>
        <w:t>审批</w:t>
      </w:r>
      <w:r>
        <w:t>、建设项目水资源</w:t>
      </w:r>
      <w:r>
        <w:rPr>
          <w:rFonts w:hint="eastAsia"/>
        </w:rPr>
        <w:t>论证</w:t>
      </w:r>
      <w:r>
        <w:t>、评价节水先进性以及建设节水型社会</w:t>
      </w:r>
      <w:r>
        <w:rPr>
          <w:rFonts w:hint="eastAsia"/>
        </w:rPr>
        <w:t>等</w:t>
      </w:r>
      <w:r>
        <w:t>相关工作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2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二）</w:t>
      </w:r>
      <w:r>
        <w:rPr>
          <w:rFonts w:hint="eastAsia"/>
          <w:b/>
          <w:bCs/>
        </w:rPr>
        <w:t>实施目标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争取在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底前报请市政府审批通过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与《佛山市非居民用水累进加价实施方案》同步实施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/>
        </w:rPr>
        <w:t>通过实行用水定额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我市</w:t>
      </w:r>
      <w:r>
        <w:rPr>
          <w:rFonts w:hint="eastAsia"/>
        </w:rPr>
        <w:t>2020年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万元GDP用水量和万元工业增加值用水量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2015年的基础上</w:t>
      </w:r>
      <w:r>
        <w:rPr>
          <w:rFonts w:hint="eastAsia"/>
        </w:rPr>
        <w:t>分别降低20</w:t>
      </w:r>
      <w:r>
        <w:t>%</w:t>
      </w:r>
      <w:r>
        <w:rPr>
          <w:rFonts w:hint="eastAsia"/>
          <w:lang w:eastAsia="zh-CN"/>
        </w:rPr>
        <w:t>，完成省政府下达的刚性考核目标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2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三）</w:t>
      </w:r>
      <w:r>
        <w:rPr>
          <w:rFonts w:hint="eastAsia"/>
          <w:b/>
          <w:bCs/>
        </w:rPr>
        <w:t>用水定额制定方法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1. 工业用水定额</w:t>
      </w:r>
      <w:r>
        <w:rPr>
          <w:rFonts w:hint="eastAsia"/>
          <w:lang w:eastAsia="zh-CN"/>
        </w:rPr>
        <w:t>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</w:pPr>
      <w:r>
        <w:rPr>
          <w:rFonts w:hint="eastAsia"/>
        </w:rPr>
        <w:t>根据</w:t>
      </w:r>
      <w:r>
        <w:t>水利部《</w:t>
      </w:r>
      <w:r>
        <w:rPr>
          <w:rFonts w:hint="eastAsia"/>
        </w:rPr>
        <w:t>用水</w:t>
      </w:r>
      <w:r>
        <w:t>定额编制技术导则（</w:t>
      </w:r>
      <w:r>
        <w:rPr>
          <w:rFonts w:hint="eastAsia"/>
        </w:rPr>
        <w:t>试行</w:t>
      </w:r>
      <w:r>
        <w:t>）》</w:t>
      </w:r>
      <w:r>
        <w:rPr>
          <w:rFonts w:hint="eastAsia"/>
          <w:lang w:eastAsia="zh-CN"/>
        </w:rPr>
        <w:t>，</w:t>
      </w:r>
      <w:r>
        <w:t>参考</w:t>
      </w:r>
      <w:r>
        <w:rPr>
          <w:rFonts w:hint="eastAsia"/>
        </w:rPr>
        <w:t>《广东省</w:t>
      </w:r>
      <w:r>
        <w:t>用水定额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DB</w:t>
      </w:r>
      <w:r>
        <w:t>44/T 1461-2014</w:t>
      </w:r>
      <w:r>
        <w:rPr>
          <w:rFonts w:hint="eastAsia"/>
          <w:lang w:eastAsia="zh-CN"/>
        </w:rPr>
        <w:t>）</w:t>
      </w:r>
      <w:r>
        <w:t>与</w:t>
      </w:r>
      <w:r>
        <w:rPr>
          <w:rFonts w:hint="eastAsia"/>
          <w:lang w:eastAsia="zh-CN"/>
        </w:rPr>
        <w:t>相关</w:t>
      </w:r>
      <w:r>
        <w:t>行业标准</w:t>
      </w:r>
      <w:r>
        <w:rPr>
          <w:rFonts w:hint="eastAsia"/>
        </w:rPr>
        <w:t>，</w:t>
      </w:r>
      <w:r>
        <w:t>本次工业用水定额值</w:t>
      </w:r>
      <w:r>
        <w:rPr>
          <w:rFonts w:hint="eastAsia"/>
          <w:lang w:eastAsia="zh-CN"/>
        </w:rPr>
        <w:t>的</w:t>
      </w:r>
      <w:r>
        <w:t>确定采用</w:t>
      </w:r>
      <w:r>
        <w:rPr>
          <w:rFonts w:hint="eastAsia"/>
          <w:lang w:eastAsia="zh-CN"/>
        </w:rPr>
        <w:t>了算术</w:t>
      </w:r>
      <w:r>
        <w:t>平均法</w:t>
      </w:r>
      <w:r>
        <w:rPr>
          <w:rFonts w:hint="eastAsia"/>
        </w:rPr>
        <w:t>、</w:t>
      </w:r>
      <w:r>
        <w:t>统计分析法、经验法、类比法等</w:t>
      </w:r>
      <w:r>
        <w:rPr>
          <w:rFonts w:hint="eastAsia"/>
        </w:rPr>
        <w:t>方法</w:t>
      </w:r>
      <w:r>
        <w:t>。</w:t>
      </w:r>
    </w:p>
    <w:p>
      <w:pPr>
        <w:ind w:firstLine="640"/>
      </w:pPr>
      <w:r>
        <w:rPr>
          <w:rFonts w:hint="eastAsia"/>
        </w:rPr>
        <w:t>（1）工业</w:t>
      </w:r>
      <w:r>
        <w:t>用水定额</w:t>
      </w:r>
      <w:r>
        <w:rPr>
          <w:rFonts w:hint="eastAsia"/>
          <w:lang w:eastAsia="zh-CN"/>
        </w:rPr>
        <w:t>的分类</w:t>
      </w:r>
      <w:r>
        <w:t>是按照GB/T 4754-2011</w:t>
      </w:r>
      <w:r>
        <w:rPr>
          <w:rFonts w:hint="eastAsia"/>
        </w:rPr>
        <w:t>《国民</w:t>
      </w:r>
      <w:r>
        <w:t>经济行业分类</w:t>
      </w:r>
      <w:r>
        <w:rPr>
          <w:rFonts w:hint="eastAsia"/>
        </w:rPr>
        <w:t>》</w:t>
      </w:r>
      <w:r>
        <w:t>进行</w:t>
      </w:r>
      <w:r>
        <w:rPr>
          <w:rFonts w:hint="eastAsia"/>
          <w:lang w:eastAsia="zh-CN"/>
        </w:rPr>
        <w:t>确定</w:t>
      </w:r>
      <w:r>
        <w:t>的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（2）对于钢铁</w:t>
      </w:r>
      <w:r>
        <w:t>、</w:t>
      </w:r>
      <w:r>
        <w:rPr>
          <w:rFonts w:hint="eastAsia"/>
        </w:rPr>
        <w:t>纺织染整</w:t>
      </w:r>
      <w:r>
        <w:t>、造纸、啤酒、化工</w:t>
      </w:r>
      <w:r>
        <w:rPr>
          <w:rFonts w:hint="eastAsia"/>
        </w:rPr>
        <w:t>、</w:t>
      </w:r>
      <w:r>
        <w:t>铝</w:t>
      </w:r>
      <w:r>
        <w:rPr>
          <w:rFonts w:hint="eastAsia"/>
        </w:rPr>
        <w:t>材</w:t>
      </w:r>
      <w:r>
        <w:t>等行业</w:t>
      </w:r>
      <w:r>
        <w:rPr>
          <w:rFonts w:hint="eastAsia"/>
        </w:rPr>
        <w:t>，</w:t>
      </w:r>
      <w:r>
        <w:t>相关</w:t>
      </w:r>
      <w:r>
        <w:rPr>
          <w:rFonts w:hint="eastAsia"/>
        </w:rPr>
        <w:t>产品</w:t>
      </w:r>
      <w:r>
        <w:t>定额直接采用GB/T 18916</w:t>
      </w:r>
      <w:r>
        <w:rPr>
          <w:rFonts w:hint="eastAsia"/>
        </w:rPr>
        <w:t>系列</w:t>
      </w:r>
      <w:r>
        <w:t>标准及有关行业标准。</w:t>
      </w:r>
    </w:p>
    <w:p>
      <w:pPr>
        <w:ind w:firstLine="640"/>
      </w:pPr>
      <w:r>
        <w:rPr>
          <w:rFonts w:hint="eastAsia"/>
        </w:rPr>
        <w:t>（3）对于</w:t>
      </w:r>
      <w:r>
        <w:t>用水调查样本数量大</w:t>
      </w:r>
      <w:r>
        <w:rPr>
          <w:rFonts w:hint="eastAsia"/>
          <w:lang w:eastAsia="zh-CN"/>
        </w:rPr>
        <w:t>、</w:t>
      </w:r>
      <w:r>
        <w:t>且调查样本用水指标值相对集中产品，采用算术平均法确定用水定额标准。</w:t>
      </w:r>
    </w:p>
    <w:p>
      <w:pPr>
        <w:ind w:firstLine="640"/>
      </w:pPr>
      <w:r>
        <w:rPr>
          <w:rFonts w:hint="eastAsia"/>
        </w:rPr>
        <w:t>（4）对于</w:t>
      </w:r>
      <w:r>
        <w:t>用水调查样本数量</w:t>
      </w:r>
      <w:r>
        <w:rPr>
          <w:rFonts w:hint="eastAsia"/>
        </w:rPr>
        <w:t>小</w:t>
      </w:r>
      <w:r>
        <w:rPr>
          <w:rFonts w:hint="eastAsia"/>
          <w:lang w:eastAsia="zh-CN"/>
        </w:rPr>
        <w:t>、</w:t>
      </w:r>
      <w:r>
        <w:t>或</w:t>
      </w:r>
      <w:r>
        <w:rPr>
          <w:rFonts w:hint="eastAsia"/>
        </w:rPr>
        <w:t>各</w:t>
      </w:r>
      <w:r>
        <w:t>调查样本用水指标值比较离散的产</w:t>
      </w:r>
      <w:r>
        <w:rPr>
          <w:rFonts w:hint="eastAsia"/>
        </w:rPr>
        <w:t>品</w:t>
      </w:r>
      <w:r>
        <w:t>，采用经验法、类比法</w:t>
      </w:r>
      <w:r>
        <w:rPr>
          <w:rFonts w:hint="eastAsia"/>
          <w:lang w:eastAsia="zh-CN"/>
        </w:rPr>
        <w:t>或者</w:t>
      </w:r>
      <w:r>
        <w:t>参考其他省市定额等方法进行综合分析确定用水定额标准。</w:t>
      </w:r>
    </w:p>
    <w:p>
      <w:pPr>
        <w:ind w:firstLine="640"/>
        <w:rPr>
          <w:rFonts w:hint="eastAsia"/>
        </w:rPr>
      </w:pPr>
      <w:r>
        <w:rPr>
          <w:rFonts w:hint="eastAsia"/>
        </w:rPr>
        <w:t>2. 生活用水定额</w:t>
      </w:r>
      <w:r>
        <w:rPr>
          <w:rFonts w:hint="eastAsia"/>
          <w:lang w:eastAsia="zh-CN"/>
        </w:rPr>
        <w:t>的确定</w:t>
      </w:r>
    </w:p>
    <w:p>
      <w:pPr>
        <w:ind w:firstLine="640"/>
      </w:pPr>
      <w:r>
        <w:rPr>
          <w:rFonts w:hint="eastAsia"/>
        </w:rPr>
        <w:t>参考</w:t>
      </w:r>
      <w:r>
        <w:t>《</w:t>
      </w:r>
      <w:r>
        <w:rPr>
          <w:rFonts w:hint="eastAsia"/>
        </w:rPr>
        <w:t>用水</w:t>
      </w:r>
      <w:r>
        <w:t>定额编制技术导则（</w:t>
      </w:r>
      <w:r>
        <w:rPr>
          <w:rFonts w:hint="eastAsia"/>
        </w:rPr>
        <w:t>试行</w:t>
      </w:r>
      <w:r>
        <w:t>）》</w:t>
      </w:r>
      <w:r>
        <w:rPr>
          <w:rFonts w:hint="eastAsia"/>
        </w:rPr>
        <w:t>，</w:t>
      </w:r>
      <w:r>
        <w:t>根据各城镇公共行业生活用水调查资料情况，主要采用</w:t>
      </w:r>
      <w:r>
        <w:rPr>
          <w:rFonts w:hint="eastAsia"/>
          <w:lang w:eastAsia="zh-CN"/>
        </w:rPr>
        <w:t>算术</w:t>
      </w:r>
      <w:r>
        <w:t>平均法、二次平均法和概率测算法，同时参考其他省市定额值进行对比和</w:t>
      </w:r>
      <w:r>
        <w:rPr>
          <w:rFonts w:hint="eastAsia"/>
        </w:rPr>
        <w:t>校正</w:t>
      </w:r>
      <w:r>
        <w:t>。</w:t>
      </w:r>
    </w:p>
    <w:p>
      <w:pPr>
        <w:ind w:firstLine="640"/>
        <w:rPr>
          <w:rFonts w:hint="eastAsia"/>
        </w:rPr>
      </w:pPr>
      <w:r>
        <w:rPr>
          <w:rFonts w:hint="eastAsia"/>
        </w:rPr>
        <w:t>3. 农业用水定额</w:t>
      </w:r>
      <w:r>
        <w:rPr>
          <w:rFonts w:hint="eastAsia"/>
          <w:lang w:eastAsia="zh-CN"/>
        </w:rPr>
        <w:t>的确定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目前，我市</w:t>
      </w:r>
      <w:r>
        <w:rPr>
          <w:rFonts w:hint="eastAsia"/>
        </w:rPr>
        <w:t>农业用水效率</w:t>
      </w:r>
      <w:r>
        <w:rPr>
          <w:rFonts w:hint="eastAsia"/>
          <w:lang w:eastAsia="zh-CN"/>
        </w:rPr>
        <w:t>尚</w:t>
      </w:r>
      <w:r>
        <w:rPr>
          <w:rFonts w:hint="eastAsia"/>
        </w:rPr>
        <w:t>低于广东省平均水平</w:t>
      </w:r>
      <w:r>
        <w:rPr>
          <w:rFonts w:hint="eastAsia"/>
          <w:lang w:eastAsia="zh-CN"/>
        </w:rPr>
        <w:t>，且我市</w:t>
      </w:r>
      <w:r>
        <w:rPr>
          <w:rFonts w:hint="eastAsia"/>
        </w:rPr>
        <w:t>无大型灌区，农业分布比较零散，</w:t>
      </w:r>
      <w:r>
        <w:rPr>
          <w:rFonts w:hint="eastAsia"/>
          <w:lang w:eastAsia="zh-CN"/>
        </w:rPr>
        <w:t>所以我市</w:t>
      </w:r>
      <w:r>
        <w:rPr>
          <w:rFonts w:hint="eastAsia"/>
        </w:rPr>
        <w:t>农业用水定额直接采用广东省农业用水定额标准。</w:t>
      </w:r>
    </w:p>
    <w:p>
      <w:pPr>
        <w:ind w:firstLine="643"/>
        <w:outlineLvl w:val="2"/>
        <w:rPr>
          <w:rFonts w:hint="eastAsia"/>
          <w:b/>
          <w:bCs/>
        </w:rPr>
      </w:pPr>
      <w:r>
        <w:rPr>
          <w:rFonts w:hint="eastAsia"/>
          <w:b/>
          <w:bCs/>
        </w:rPr>
        <w:t>（四）用水定额</w:t>
      </w:r>
      <w:r>
        <w:rPr>
          <w:rFonts w:hint="eastAsia"/>
          <w:b/>
          <w:bCs/>
          <w:lang w:eastAsia="zh-CN"/>
        </w:rPr>
        <w:t>的成果</w:t>
      </w:r>
    </w:p>
    <w:p>
      <w:pPr>
        <w:ind w:firstLine="640"/>
      </w:pPr>
      <w:r>
        <w:rPr>
          <w:rFonts w:hint="eastAsia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工业用水定额覆盖134个工业行业中类，509种产品540个定额值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。</w:t>
      </w:r>
      <w:r>
        <w:t>与</w:t>
      </w:r>
      <w:r>
        <w:rPr>
          <w:rFonts w:hint="eastAsia"/>
        </w:rPr>
        <w:t>广东省</w:t>
      </w:r>
      <w:r>
        <w:t>用水定额标准对比，</w:t>
      </w:r>
      <w:r>
        <w:rPr>
          <w:rFonts w:hint="eastAsia"/>
          <w:lang w:eastAsia="zh-CN"/>
        </w:rPr>
        <w:t>我</w:t>
      </w:r>
      <w:r>
        <w:t>市多数工业产品用水定额值</w:t>
      </w:r>
      <w:r>
        <w:rPr>
          <w:rFonts w:hint="eastAsia"/>
        </w:rPr>
        <w:t>更低，</w:t>
      </w:r>
      <w:r>
        <w:t>处于</w:t>
      </w:r>
      <w:r>
        <w:rPr>
          <w:rFonts w:hint="eastAsia"/>
        </w:rPr>
        <w:t>全省</w:t>
      </w:r>
      <w:r>
        <w:t>用水先进水平。</w:t>
      </w: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2. </w:t>
      </w:r>
      <w:r>
        <w:t>城镇</w:t>
      </w:r>
      <w:r>
        <w:rPr>
          <w:rFonts w:hint="eastAsia"/>
        </w:rPr>
        <w:t>公共</w:t>
      </w:r>
      <w:r>
        <w:t>生活用水定额覆盖2</w:t>
      </w:r>
      <w:r>
        <w:rPr>
          <w:rFonts w:hint="eastAsia"/>
        </w:rPr>
        <w:t>4</w:t>
      </w:r>
      <w:r>
        <w:t>个公共服务行业，包含3</w:t>
      </w:r>
      <w:r>
        <w:rPr>
          <w:rFonts w:hint="eastAsia"/>
        </w:rPr>
        <w:t>8</w:t>
      </w:r>
      <w:r>
        <w:t>个定额值</w:t>
      </w:r>
      <w:r>
        <w:rPr>
          <w:rFonts w:hint="eastAsia"/>
        </w:rPr>
        <w:t>。</w:t>
      </w:r>
      <w:r>
        <w:t>与</w:t>
      </w:r>
      <w:r>
        <w:rPr>
          <w:rFonts w:hint="eastAsia"/>
        </w:rPr>
        <w:t>广东省</w:t>
      </w:r>
      <w:r>
        <w:t>用水定额标准对比，</w:t>
      </w:r>
      <w:r>
        <w:rPr>
          <w:rFonts w:hint="eastAsia"/>
          <w:lang w:eastAsia="zh-CN"/>
        </w:rPr>
        <w:t>我</w:t>
      </w:r>
      <w:r>
        <w:t>市</w:t>
      </w:r>
      <w:r>
        <w:rPr>
          <w:rFonts w:hint="eastAsia"/>
        </w:rPr>
        <w:t>大部分公共服务行业</w:t>
      </w:r>
      <w:r>
        <w:t>用水定额值</w:t>
      </w:r>
      <w:r>
        <w:rPr>
          <w:rFonts w:hint="eastAsia"/>
        </w:rPr>
        <w:t>更低，</w:t>
      </w:r>
      <w:r>
        <w:t>处于</w:t>
      </w:r>
      <w:r>
        <w:rPr>
          <w:rFonts w:hint="eastAsia"/>
        </w:rPr>
        <w:t>全省</w:t>
      </w:r>
      <w:r>
        <w:t>用水先进水平。</w:t>
      </w: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  <w:lang w:eastAsia="zh-CN"/>
        </w:rPr>
        <w:t>我市</w:t>
      </w:r>
      <w:r>
        <w:rPr>
          <w:rFonts w:hint="eastAsia"/>
        </w:rPr>
        <w:t>农业用水定额</w:t>
      </w:r>
      <w:r>
        <w:rPr>
          <w:rFonts w:hint="eastAsia"/>
          <w:lang w:eastAsia="zh-CN"/>
        </w:rPr>
        <w:t>直接采用</w:t>
      </w:r>
      <w:r>
        <w:rPr>
          <w:rFonts w:hint="eastAsia"/>
        </w:rPr>
        <w:t>广东省用水定额的农业定额</w:t>
      </w:r>
      <w:r>
        <w:rPr>
          <w:rFonts w:hint="eastAsia"/>
          <w:lang w:eastAsia="zh-CN"/>
        </w:rPr>
        <w:t>值</w:t>
      </w:r>
      <w:r>
        <w:rPr>
          <w:rFonts w:hint="eastAsia"/>
        </w:rPr>
        <w:t>，包括粤中珠三角平原蓄引提灌溉区的粮食作物、蔬菜、果实、花卉灌溉及养殖用水的67个定额值。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0CA6"/>
    <w:rsid w:val="00415A62"/>
    <w:rsid w:val="007C0654"/>
    <w:rsid w:val="00BB1DE4"/>
    <w:rsid w:val="00BC0D55"/>
    <w:rsid w:val="01AE24E2"/>
    <w:rsid w:val="01E96668"/>
    <w:rsid w:val="02D34BAE"/>
    <w:rsid w:val="02E80DED"/>
    <w:rsid w:val="03082112"/>
    <w:rsid w:val="03112416"/>
    <w:rsid w:val="039A55C1"/>
    <w:rsid w:val="03AD33CE"/>
    <w:rsid w:val="03B503C2"/>
    <w:rsid w:val="04360F2B"/>
    <w:rsid w:val="043D16C3"/>
    <w:rsid w:val="05683F76"/>
    <w:rsid w:val="05EA1C29"/>
    <w:rsid w:val="06FE2F45"/>
    <w:rsid w:val="070B64CF"/>
    <w:rsid w:val="089F3AF2"/>
    <w:rsid w:val="08BF1E1D"/>
    <w:rsid w:val="08E81542"/>
    <w:rsid w:val="09132D17"/>
    <w:rsid w:val="093D5B8F"/>
    <w:rsid w:val="097F1F07"/>
    <w:rsid w:val="09891E2B"/>
    <w:rsid w:val="09BB6DA9"/>
    <w:rsid w:val="0A1A5C5F"/>
    <w:rsid w:val="0A343AA7"/>
    <w:rsid w:val="0A4D6FEC"/>
    <w:rsid w:val="0B495721"/>
    <w:rsid w:val="0B9442A0"/>
    <w:rsid w:val="0BCB668A"/>
    <w:rsid w:val="0CB75A1D"/>
    <w:rsid w:val="0D481F57"/>
    <w:rsid w:val="0D5966A0"/>
    <w:rsid w:val="0D8D241F"/>
    <w:rsid w:val="0DD16174"/>
    <w:rsid w:val="0E295185"/>
    <w:rsid w:val="0ED85259"/>
    <w:rsid w:val="1158092F"/>
    <w:rsid w:val="11682160"/>
    <w:rsid w:val="11E86CC3"/>
    <w:rsid w:val="124049A9"/>
    <w:rsid w:val="13E963B0"/>
    <w:rsid w:val="152103AA"/>
    <w:rsid w:val="1529151F"/>
    <w:rsid w:val="169F7993"/>
    <w:rsid w:val="170D4AFD"/>
    <w:rsid w:val="17E16CB0"/>
    <w:rsid w:val="198C4DFE"/>
    <w:rsid w:val="19902F99"/>
    <w:rsid w:val="1ACD0CE6"/>
    <w:rsid w:val="1B1753FC"/>
    <w:rsid w:val="1BCB5835"/>
    <w:rsid w:val="1D255CA9"/>
    <w:rsid w:val="1DB0441D"/>
    <w:rsid w:val="1E5E480F"/>
    <w:rsid w:val="1EF24BCE"/>
    <w:rsid w:val="20105756"/>
    <w:rsid w:val="22871216"/>
    <w:rsid w:val="22F93AE1"/>
    <w:rsid w:val="23C72E8B"/>
    <w:rsid w:val="23D76CE9"/>
    <w:rsid w:val="2486508C"/>
    <w:rsid w:val="24CD6F13"/>
    <w:rsid w:val="25484006"/>
    <w:rsid w:val="25592CFD"/>
    <w:rsid w:val="264D389F"/>
    <w:rsid w:val="269B093A"/>
    <w:rsid w:val="26B72A28"/>
    <w:rsid w:val="271C6101"/>
    <w:rsid w:val="279C035C"/>
    <w:rsid w:val="27B108B9"/>
    <w:rsid w:val="28754E1D"/>
    <w:rsid w:val="295F5730"/>
    <w:rsid w:val="2A9254B9"/>
    <w:rsid w:val="2BD941B1"/>
    <w:rsid w:val="2C3910A8"/>
    <w:rsid w:val="2D7D71C3"/>
    <w:rsid w:val="2E01047B"/>
    <w:rsid w:val="2F266B49"/>
    <w:rsid w:val="2F547968"/>
    <w:rsid w:val="2F553D25"/>
    <w:rsid w:val="302B7A6D"/>
    <w:rsid w:val="30DF3216"/>
    <w:rsid w:val="30E860B2"/>
    <w:rsid w:val="31A55F70"/>
    <w:rsid w:val="327239FE"/>
    <w:rsid w:val="32D313E8"/>
    <w:rsid w:val="32E22C39"/>
    <w:rsid w:val="336220EE"/>
    <w:rsid w:val="342A0A7F"/>
    <w:rsid w:val="3545525F"/>
    <w:rsid w:val="35827D07"/>
    <w:rsid w:val="36F13986"/>
    <w:rsid w:val="370B5637"/>
    <w:rsid w:val="3766233C"/>
    <w:rsid w:val="37DF3724"/>
    <w:rsid w:val="3892776B"/>
    <w:rsid w:val="38BD6AAB"/>
    <w:rsid w:val="397D68C7"/>
    <w:rsid w:val="3A4F0318"/>
    <w:rsid w:val="3AAC4BC3"/>
    <w:rsid w:val="3B1830FC"/>
    <w:rsid w:val="3B4A3048"/>
    <w:rsid w:val="3C65095B"/>
    <w:rsid w:val="3CAE262C"/>
    <w:rsid w:val="3D115C3A"/>
    <w:rsid w:val="3DE12EA1"/>
    <w:rsid w:val="3E2D6018"/>
    <w:rsid w:val="3EA16A89"/>
    <w:rsid w:val="3EE02F59"/>
    <w:rsid w:val="3F8B30FF"/>
    <w:rsid w:val="429C018C"/>
    <w:rsid w:val="42AA510D"/>
    <w:rsid w:val="42DD444B"/>
    <w:rsid w:val="435B4207"/>
    <w:rsid w:val="45895925"/>
    <w:rsid w:val="458E4C87"/>
    <w:rsid w:val="468957E3"/>
    <w:rsid w:val="47275B3B"/>
    <w:rsid w:val="486B7A6C"/>
    <w:rsid w:val="4917778A"/>
    <w:rsid w:val="49493A3E"/>
    <w:rsid w:val="49680437"/>
    <w:rsid w:val="49AA6AE0"/>
    <w:rsid w:val="49FF2AC8"/>
    <w:rsid w:val="4B0E6B4E"/>
    <w:rsid w:val="4BAA3F99"/>
    <w:rsid w:val="4D2271C3"/>
    <w:rsid w:val="4DA62559"/>
    <w:rsid w:val="4FBB08F8"/>
    <w:rsid w:val="50941040"/>
    <w:rsid w:val="51540B47"/>
    <w:rsid w:val="52346B63"/>
    <w:rsid w:val="52982AAD"/>
    <w:rsid w:val="53353238"/>
    <w:rsid w:val="53BD4810"/>
    <w:rsid w:val="543C01F0"/>
    <w:rsid w:val="55805BB2"/>
    <w:rsid w:val="55D62912"/>
    <w:rsid w:val="56A21B14"/>
    <w:rsid w:val="583751A4"/>
    <w:rsid w:val="584A172F"/>
    <w:rsid w:val="5959429E"/>
    <w:rsid w:val="5A437448"/>
    <w:rsid w:val="5B9E53A6"/>
    <w:rsid w:val="5C5C1A0B"/>
    <w:rsid w:val="5C991152"/>
    <w:rsid w:val="5CE77991"/>
    <w:rsid w:val="5F51792E"/>
    <w:rsid w:val="5FEE44B5"/>
    <w:rsid w:val="60006A70"/>
    <w:rsid w:val="60847BF5"/>
    <w:rsid w:val="60B27E33"/>
    <w:rsid w:val="61876D90"/>
    <w:rsid w:val="62D547F9"/>
    <w:rsid w:val="635828D0"/>
    <w:rsid w:val="63E03C98"/>
    <w:rsid w:val="63F54EA9"/>
    <w:rsid w:val="651B12C6"/>
    <w:rsid w:val="65373D4B"/>
    <w:rsid w:val="666A6702"/>
    <w:rsid w:val="66FA4238"/>
    <w:rsid w:val="67073A53"/>
    <w:rsid w:val="680C7EBF"/>
    <w:rsid w:val="68B97C63"/>
    <w:rsid w:val="69F40748"/>
    <w:rsid w:val="6A037399"/>
    <w:rsid w:val="6A513A6C"/>
    <w:rsid w:val="6ADD5A4F"/>
    <w:rsid w:val="6B6478CC"/>
    <w:rsid w:val="6BC41065"/>
    <w:rsid w:val="6BDE6DEF"/>
    <w:rsid w:val="6C8E6B3F"/>
    <w:rsid w:val="6CC520FC"/>
    <w:rsid w:val="6D146585"/>
    <w:rsid w:val="6D5975AE"/>
    <w:rsid w:val="6DD3028D"/>
    <w:rsid w:val="6DDD6DDD"/>
    <w:rsid w:val="6E0E5CA7"/>
    <w:rsid w:val="6E5E58C3"/>
    <w:rsid w:val="6E9A27A1"/>
    <w:rsid w:val="6ECD4C2C"/>
    <w:rsid w:val="6ED90CF4"/>
    <w:rsid w:val="6F24286A"/>
    <w:rsid w:val="6F7A1EA6"/>
    <w:rsid w:val="70244C3A"/>
    <w:rsid w:val="705C4B57"/>
    <w:rsid w:val="70F34C87"/>
    <w:rsid w:val="71D023E5"/>
    <w:rsid w:val="72401B5D"/>
    <w:rsid w:val="73122446"/>
    <w:rsid w:val="73BD5ED1"/>
    <w:rsid w:val="73CE58A1"/>
    <w:rsid w:val="73DD785C"/>
    <w:rsid w:val="743D4A03"/>
    <w:rsid w:val="75222387"/>
    <w:rsid w:val="754E7918"/>
    <w:rsid w:val="766F7C3E"/>
    <w:rsid w:val="7679349E"/>
    <w:rsid w:val="77410706"/>
    <w:rsid w:val="77C80D76"/>
    <w:rsid w:val="77E35CC6"/>
    <w:rsid w:val="7866031A"/>
    <w:rsid w:val="78EA1E81"/>
    <w:rsid w:val="79333360"/>
    <w:rsid w:val="7AF21642"/>
    <w:rsid w:val="7BA16386"/>
    <w:rsid w:val="7D70038B"/>
    <w:rsid w:val="7EE054A0"/>
    <w:rsid w:val="7F017CAE"/>
    <w:rsid w:val="7F3C789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both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标题"/>
    <w:basedOn w:val="1"/>
    <w:next w:val="1"/>
    <w:uiPriority w:val="0"/>
    <w:pPr>
      <w:spacing w:before="50" w:beforeLines="50" w:line="400" w:lineRule="exact"/>
      <w:ind w:firstLine="0" w:firstLineChars="0"/>
      <w:jc w:val="center"/>
    </w:pPr>
    <w:rPr>
      <w:sz w:val="21"/>
      <w:szCs w:val="21"/>
    </w:rPr>
  </w:style>
  <w:style w:type="paragraph" w:customStyle="1" w:styleId="10">
    <w:name w:val="图标题"/>
    <w:basedOn w:val="1"/>
    <w:next w:val="1"/>
    <w:uiPriority w:val="0"/>
    <w:pPr>
      <w:spacing w:after="50" w:afterLines="50" w:line="400" w:lineRule="exact"/>
      <w:ind w:firstLine="0" w:firstLineChars="0"/>
      <w:jc w:val="center"/>
      <w:outlineLvl w:val="9"/>
    </w:pPr>
    <w:rPr>
      <w:sz w:val="21"/>
      <w:szCs w:val="21"/>
    </w:rPr>
  </w:style>
  <w:style w:type="paragraph" w:customStyle="1" w:styleId="11">
    <w:name w:val="表格"/>
    <w:basedOn w:val="1"/>
    <w:next w:val="1"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character" w:customStyle="1" w:styleId="12">
    <w:name w:val="标题 2 字符"/>
    <w:link w:val="3"/>
    <w:semiHidden/>
    <w:uiPriority w:val="9"/>
    <w:rPr>
      <w:rFonts w:ascii="Times New Roman" w:hAnsi="Times New Roman" w:eastAsia="宋体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442</Words>
  <Characters>2522</Characters>
  <Lines>21</Lines>
  <Paragraphs>5</Paragraphs>
  <ScaleCrop>false</ScaleCrop>
  <LinksUpToDate>false</LinksUpToDate>
  <CharactersWithSpaces>2959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梁耀鹏</cp:lastModifiedBy>
  <dcterms:modified xsi:type="dcterms:W3CDTF">2017-10-11T02:48:08Z</dcterms:modified>
  <dc:title>《佛山市行业用水定额（试行）》编制说明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